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2ABB" w14:textId="18AC3D50" w:rsidR="000B5521" w:rsidRDefault="000B5521" w:rsidP="000B5521">
      <w:pPr>
        <w:spacing w:line="276" w:lineRule="auto"/>
        <w:rPr>
          <w:b/>
          <w:bCs/>
          <w:szCs w:val="26"/>
        </w:rPr>
      </w:pPr>
      <w:r>
        <w:rPr>
          <w:b/>
          <w:bCs/>
          <w:szCs w:val="26"/>
        </w:rPr>
        <w:t>Příloha č. 2</w:t>
      </w:r>
    </w:p>
    <w:p w14:paraId="4D921290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7DEF4DA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F644788" w14:textId="77777777" w:rsidR="000B5521" w:rsidRDefault="000B5521" w:rsidP="000B552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518FB76" w14:textId="6A1445CF" w:rsidR="000B5521" w:rsidRDefault="000B5521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>
        <w:rPr>
          <w:rFonts w:cstheme="minorHAnsi"/>
        </w:rPr>
        <w:t xml:space="preserve">dle zákona č. 134/2016 Sb., o zadávání veřejných </w:t>
      </w:r>
      <w:r w:rsidR="004C4EA9">
        <w:rPr>
          <w:rFonts w:cstheme="minorHAnsi"/>
        </w:rPr>
        <w:t>zakázek</w:t>
      </w:r>
      <w:r>
        <w:rPr>
          <w:rFonts w:cstheme="minorHAnsi"/>
        </w:rPr>
        <w:t xml:space="preserve">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B5521" w14:paraId="3B8B75A2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73832F" w14:textId="77777777" w:rsidR="000B5521" w:rsidRDefault="000B5521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6716" w14:textId="77FCD757" w:rsidR="000B5521" w:rsidRP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 w:rsidRPr="000B5521">
              <w:rPr>
                <w:rFonts w:eastAsia="Times New Roman" w:cs="Times New Roman"/>
                <w:szCs w:val="20"/>
                <w:lang w:eastAsia="cs-CZ"/>
              </w:rPr>
              <w:t>Svoz a likvidace nebezpečného odpadu pro Nemocnici Písek, a.s.</w:t>
            </w:r>
          </w:p>
        </w:tc>
      </w:tr>
      <w:tr w:rsidR="000B5521" w14:paraId="3766BE4F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2C9BFE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EC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4B3CCF6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F9C76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AD0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51A6F7C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E5579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AB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76A87014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7D5495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9B31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6E0A1D5" w14:textId="77777777" w:rsidR="000B5521" w:rsidRDefault="000B5521" w:rsidP="000B5521">
      <w:pPr>
        <w:suppressAutoHyphens/>
        <w:ind w:left="426"/>
        <w:jc w:val="both"/>
        <w:rPr>
          <w:rFonts w:cstheme="minorHAnsi"/>
        </w:rPr>
      </w:pPr>
    </w:p>
    <w:p w14:paraId="62AD37E0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2A4581DD" w14:textId="438379B1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základní způsobilostí dle § 74 zákona v plném rozsahu dle zadávacích podmínek veřejné zakázky s názvem „</w:t>
      </w:r>
      <w:r w:rsidRPr="000B5521">
        <w:rPr>
          <w:rFonts w:eastAsia="Times New Roman" w:cs="Times New Roman"/>
          <w:b/>
          <w:bCs/>
          <w:szCs w:val="20"/>
          <w:lang w:eastAsia="cs-CZ"/>
        </w:rPr>
        <w:t>Svoz a likvidace nebezpečného odpadu pro Nemocnici Písek,</w:t>
      </w:r>
      <w:r>
        <w:rPr>
          <w:rFonts w:eastAsia="Times New Roman" w:cs="Times New Roman"/>
          <w:b/>
          <w:bCs/>
          <w:szCs w:val="20"/>
          <w:lang w:eastAsia="cs-CZ"/>
        </w:rPr>
        <w:t xml:space="preserve"> a</w:t>
      </w:r>
      <w:r w:rsidRPr="000B5521">
        <w:rPr>
          <w:rFonts w:eastAsia="Times New Roman" w:cs="Times New Roman"/>
          <w:b/>
          <w:bCs/>
          <w:szCs w:val="20"/>
          <w:lang w:eastAsia="cs-CZ"/>
        </w:rPr>
        <w:t>.s.</w:t>
      </w:r>
      <w:r>
        <w:rPr>
          <w:b/>
        </w:rPr>
        <w:t>“</w:t>
      </w:r>
    </w:p>
    <w:p w14:paraId="4793CDEE" w14:textId="34852563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profesní způsobilostí dle § 77 zákona v plném rozsahu dle zadávacích podmínek veřejné zakázky s názvem „</w:t>
      </w:r>
      <w:r w:rsidRPr="000B5521">
        <w:rPr>
          <w:rFonts w:eastAsia="Times New Roman" w:cs="Times New Roman"/>
          <w:b/>
          <w:bCs/>
          <w:szCs w:val="20"/>
          <w:lang w:eastAsia="cs-CZ"/>
        </w:rPr>
        <w:t>Svoz a likvidace nebezpečného odpadu pro Nemocnici Písek,</w:t>
      </w:r>
      <w:r>
        <w:rPr>
          <w:rFonts w:eastAsia="Times New Roman" w:cs="Times New Roman"/>
          <w:b/>
          <w:bCs/>
          <w:szCs w:val="20"/>
          <w:lang w:eastAsia="cs-CZ"/>
        </w:rPr>
        <w:t xml:space="preserve"> a</w:t>
      </w:r>
      <w:r w:rsidRPr="000B5521">
        <w:rPr>
          <w:rFonts w:eastAsia="Times New Roman" w:cs="Times New Roman"/>
          <w:b/>
          <w:bCs/>
          <w:szCs w:val="20"/>
          <w:lang w:eastAsia="cs-CZ"/>
        </w:rPr>
        <w:t>.s.</w:t>
      </w:r>
      <w:r>
        <w:rPr>
          <w:b/>
        </w:rPr>
        <w:t>“</w:t>
      </w:r>
    </w:p>
    <w:p w14:paraId="0C500AB7" w14:textId="45E8A96F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>disponujeme technickou kvalifikací dle § 79 zákona v rozsahu dle zadávacích podmínek veřejné zakázky s názvem „</w:t>
      </w:r>
      <w:r w:rsidRPr="000B5521">
        <w:rPr>
          <w:rFonts w:eastAsia="Times New Roman" w:cs="Times New Roman"/>
          <w:b/>
          <w:bCs/>
          <w:szCs w:val="20"/>
          <w:lang w:eastAsia="cs-CZ"/>
        </w:rPr>
        <w:t>Svoz a likvidace nebezpečného odpadu pro Nemocnici Písek,</w:t>
      </w:r>
      <w:r>
        <w:rPr>
          <w:rFonts w:eastAsia="Times New Roman" w:cs="Times New Roman"/>
          <w:b/>
          <w:bCs/>
          <w:szCs w:val="20"/>
          <w:lang w:eastAsia="cs-CZ"/>
        </w:rPr>
        <w:t xml:space="preserve"> a</w:t>
      </w:r>
      <w:r w:rsidRPr="000B5521">
        <w:rPr>
          <w:rFonts w:eastAsia="Times New Roman" w:cs="Times New Roman"/>
          <w:b/>
          <w:bCs/>
          <w:szCs w:val="20"/>
          <w:lang w:eastAsia="cs-CZ"/>
        </w:rPr>
        <w:t>.s.</w:t>
      </w:r>
      <w:r>
        <w:rPr>
          <w:b/>
        </w:rPr>
        <w:t xml:space="preserve">“ </w:t>
      </w:r>
      <w:r>
        <w:t xml:space="preserve">a přikládáme seznam významných </w:t>
      </w:r>
      <w:r w:rsidR="004C4EA9">
        <w:t>plnění</w:t>
      </w:r>
      <w:r>
        <w:t>:</w:t>
      </w:r>
    </w:p>
    <w:p w14:paraId="75B7CD7E" w14:textId="77777777" w:rsidR="000B5521" w:rsidRDefault="000B5521" w:rsidP="000B552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647"/>
        <w:gridCol w:w="1648"/>
        <w:gridCol w:w="1648"/>
        <w:gridCol w:w="1648"/>
      </w:tblGrid>
      <w:tr w:rsidR="000B5521" w14:paraId="0320A0F6" w14:textId="77777777" w:rsidTr="000B5521">
        <w:trPr>
          <w:trHeight w:val="7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5351C3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2746A66" w14:textId="71124C45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Předmět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22AC9D" w14:textId="6C7F5A80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Finanční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44C98B" w14:textId="0F16ACDF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Časový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4B069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Kontaktní údaje objednatele</w:t>
            </w:r>
          </w:p>
        </w:tc>
      </w:tr>
      <w:tr w:rsidR="000B5521" w14:paraId="5C7B43C8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7AA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460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9986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A91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20E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0B5521" w14:paraId="5CA8C000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F189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4FB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B93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31F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7B9C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7FE4418B" w14:textId="77777777" w:rsidR="000B5521" w:rsidRDefault="000B5521" w:rsidP="000B552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2B3754B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bottomFromText="160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B5521" w14:paraId="6BA39F97" w14:textId="77777777" w:rsidTr="000B5521">
        <w:tc>
          <w:tcPr>
            <w:tcW w:w="10915" w:type="dxa"/>
            <w:hideMark/>
          </w:tcPr>
          <w:p w14:paraId="69A7AB90" w14:textId="77777777" w:rsidR="000B5521" w:rsidRDefault="000B5521">
            <w:pPr>
              <w:spacing w:line="276" w:lineRule="auto"/>
              <w:jc w:val="right"/>
            </w:pPr>
            <w: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06DB41D" w14:textId="77777777" w:rsidR="000B5521" w:rsidRDefault="000B5521">
            <w:pPr>
              <w:spacing w:line="276" w:lineRule="auto"/>
            </w:pPr>
          </w:p>
        </w:tc>
      </w:tr>
      <w:tr w:rsidR="000B5521" w14:paraId="6BF37738" w14:textId="77777777" w:rsidTr="000B5521">
        <w:tc>
          <w:tcPr>
            <w:tcW w:w="10915" w:type="dxa"/>
          </w:tcPr>
          <w:p w14:paraId="7F2E42A3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účastníka</w:t>
            </w:r>
            <w:r>
              <w:rPr>
                <w:i/>
                <w:lang w:val="x-none" w:eastAsia="x-none"/>
              </w:rPr>
              <w:t xml:space="preserve"> - doplní </w:t>
            </w:r>
            <w:r>
              <w:rPr>
                <w:i/>
                <w:lang w:eastAsia="x-none"/>
              </w:rPr>
              <w:t>účastník</w:t>
            </w:r>
            <w:r>
              <w:rPr>
                <w:i/>
                <w:lang w:val="x-none" w:eastAsia="x-none"/>
              </w:rPr>
              <w:t>)</w:t>
            </w:r>
          </w:p>
          <w:p w14:paraId="2CBF5EE0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4A7945C" w14:textId="77777777" w:rsidR="000B5521" w:rsidRDefault="000B5521">
            <w:pPr>
              <w:spacing w:line="276" w:lineRule="auto"/>
              <w:jc w:val="both"/>
            </w:pPr>
          </w:p>
        </w:tc>
      </w:tr>
    </w:tbl>
    <w:p w14:paraId="02B8733C" w14:textId="77777777" w:rsidR="006D3F4A" w:rsidRDefault="007F1E7A"/>
    <w:sectPr w:rsidR="006D3F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81D5" w14:textId="77777777" w:rsidR="007F1E7A" w:rsidRDefault="007F1E7A" w:rsidP="000B5521">
      <w:pPr>
        <w:spacing w:after="0" w:line="240" w:lineRule="auto"/>
      </w:pPr>
      <w:r>
        <w:separator/>
      </w:r>
    </w:p>
  </w:endnote>
  <w:endnote w:type="continuationSeparator" w:id="0">
    <w:p w14:paraId="5FE6A651" w14:textId="77777777" w:rsidR="007F1E7A" w:rsidRDefault="007F1E7A" w:rsidP="000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4244" w14:textId="77777777" w:rsidR="007F1E7A" w:rsidRDefault="007F1E7A" w:rsidP="000B5521">
      <w:pPr>
        <w:spacing w:after="0" w:line="240" w:lineRule="auto"/>
      </w:pPr>
      <w:r>
        <w:separator/>
      </w:r>
    </w:p>
  </w:footnote>
  <w:footnote w:type="continuationSeparator" w:id="0">
    <w:p w14:paraId="30E1BC07" w14:textId="77777777" w:rsidR="007F1E7A" w:rsidRDefault="007F1E7A" w:rsidP="000B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42CE" w14:textId="37B6E33D" w:rsidR="000B5521" w:rsidRDefault="000B5521" w:rsidP="000B5521">
    <w:pPr>
      <w:pStyle w:val="Zhlav"/>
      <w:jc w:val="right"/>
    </w:pPr>
    <w:r>
      <w:rPr>
        <w:noProof/>
      </w:rPr>
      <w:drawing>
        <wp:inline distT="0" distB="0" distL="0" distR="0" wp14:anchorId="7E3877C5" wp14:editId="5757ADE3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21"/>
    <w:rsid w:val="000B5521"/>
    <w:rsid w:val="00360F82"/>
    <w:rsid w:val="0037161F"/>
    <w:rsid w:val="00443362"/>
    <w:rsid w:val="004C4EA9"/>
    <w:rsid w:val="0051535D"/>
    <w:rsid w:val="007F1E7A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A6D8"/>
  <w15:chartTrackingRefBased/>
  <w15:docId w15:val="{08004AD4-9437-4C05-B48D-289F49B7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552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0B552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B5521"/>
    <w:pPr>
      <w:ind w:left="720"/>
      <w:contextualSpacing/>
    </w:pPr>
  </w:style>
  <w:style w:type="paragraph" w:customStyle="1" w:styleId="Zkladntext21">
    <w:name w:val="Základní text 21"/>
    <w:basedOn w:val="Normln"/>
    <w:rsid w:val="000B552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521"/>
  </w:style>
  <w:style w:type="paragraph" w:styleId="Zpat">
    <w:name w:val="footer"/>
    <w:basedOn w:val="Normln"/>
    <w:link w:val="Zpat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Tryml</dc:creator>
  <cp:keywords/>
  <dc:description/>
  <cp:lastModifiedBy>Lukáš Tryml</cp:lastModifiedBy>
  <cp:revision>3</cp:revision>
  <dcterms:created xsi:type="dcterms:W3CDTF">2022-02-28T08:23:00Z</dcterms:created>
  <dcterms:modified xsi:type="dcterms:W3CDTF">2022-03-08T13:04:00Z</dcterms:modified>
</cp:coreProperties>
</file>